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F30" w:rsidRDefault="00FA1F30"/>
    <w:p w:rsidR="00620C3F" w:rsidRDefault="00620C3F"/>
    <w:p w:rsidR="00620C3F" w:rsidRPr="001F5283" w:rsidRDefault="00620C3F" w:rsidP="001F5283">
      <w:pPr>
        <w:jc w:val="center"/>
        <w:rPr>
          <w:rFonts w:ascii="Adobe Caslon Pro" w:hAnsi="Adobe Caslon Pro"/>
          <w:sz w:val="28"/>
          <w:szCs w:val="20"/>
        </w:rPr>
      </w:pPr>
      <w:r w:rsidRPr="001F5283">
        <w:rPr>
          <w:rFonts w:ascii="Adobe Caslon Pro" w:hAnsi="Adobe Caslon Pro"/>
          <w:sz w:val="28"/>
          <w:szCs w:val="20"/>
        </w:rPr>
        <w:t>Datos Generales</w:t>
      </w:r>
      <w:bookmarkStart w:id="0" w:name="_GoBack"/>
      <w:bookmarkEnd w:id="0"/>
    </w:p>
    <w:p w:rsidR="00620C3F" w:rsidRPr="00620C3F" w:rsidRDefault="00620C3F">
      <w:pPr>
        <w:rPr>
          <w:rFonts w:ascii="Adobe Caslon Pro" w:hAnsi="Adobe Caslon Pro" w:cs="Adobe Caslon Pro"/>
          <w:sz w:val="20"/>
          <w:szCs w:val="20"/>
          <w:lang w:val="es-ES"/>
        </w:rPr>
      </w:pPr>
    </w:p>
    <w:p w:rsidR="00620C3F" w:rsidRPr="00620C3F" w:rsidRDefault="00620C3F" w:rsidP="00620C3F">
      <w:pPr>
        <w:pStyle w:val="Prrafodelista"/>
        <w:numPr>
          <w:ilvl w:val="0"/>
          <w:numId w:val="1"/>
        </w:numPr>
        <w:rPr>
          <w:rFonts w:ascii="Adobe Caslon Pro" w:hAnsi="Adobe Caslon Pro" w:cs="Adobe Caslon Pro"/>
          <w:b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b/>
          <w:sz w:val="20"/>
          <w:szCs w:val="20"/>
          <w:lang w:val="es-ES"/>
        </w:rPr>
        <w:t xml:space="preserve">Nombre y cargo del titular de la Convocante </w:t>
      </w:r>
    </w:p>
    <w:p w:rsidR="001A522B" w:rsidRDefault="00620C3F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sz w:val="20"/>
          <w:szCs w:val="20"/>
          <w:lang w:val="es-ES"/>
        </w:rPr>
        <w:t xml:space="preserve">Ing. Guillermo Nevárez Elizondo, </w:t>
      </w:r>
    </w:p>
    <w:p w:rsidR="00620C3F" w:rsidRDefault="00620C3F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sz w:val="20"/>
          <w:szCs w:val="20"/>
          <w:lang w:val="es-ES"/>
        </w:rPr>
        <w:t>Director General de Transporte Ferroviario y Multimodal</w:t>
      </w:r>
    </w:p>
    <w:p w:rsidR="001A522B" w:rsidRPr="00620C3F" w:rsidRDefault="001A522B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</w:p>
    <w:p w:rsidR="00620C3F" w:rsidRPr="00620C3F" w:rsidRDefault="00620C3F" w:rsidP="00620C3F">
      <w:pPr>
        <w:pStyle w:val="Prrafodelista"/>
        <w:numPr>
          <w:ilvl w:val="0"/>
          <w:numId w:val="1"/>
        </w:numPr>
        <w:rPr>
          <w:rFonts w:ascii="Adobe Caslon Pro" w:hAnsi="Adobe Caslon Pro" w:cs="Adobe Caslon Pro"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b/>
          <w:sz w:val="20"/>
          <w:szCs w:val="20"/>
          <w:lang w:val="es-ES"/>
        </w:rPr>
        <w:t xml:space="preserve">Tipo de procedimiento </w:t>
      </w:r>
    </w:p>
    <w:p w:rsidR="00620C3F" w:rsidRDefault="00620C3F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sz w:val="20"/>
          <w:szCs w:val="20"/>
          <w:lang w:val="es-ES"/>
        </w:rPr>
        <w:t xml:space="preserve">Licitación Pública Internacional Abierta </w:t>
      </w:r>
    </w:p>
    <w:p w:rsidR="001A522B" w:rsidRPr="00620C3F" w:rsidRDefault="001A522B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</w:p>
    <w:p w:rsidR="00620C3F" w:rsidRPr="00620C3F" w:rsidRDefault="00620C3F" w:rsidP="00620C3F">
      <w:pPr>
        <w:pStyle w:val="Prrafodelista"/>
        <w:numPr>
          <w:ilvl w:val="0"/>
          <w:numId w:val="1"/>
        </w:numPr>
        <w:rPr>
          <w:rFonts w:ascii="Adobe Caslon Pro" w:hAnsi="Adobe Caslon Pro" w:cs="Adobe Caslon Pro"/>
          <w:b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b/>
          <w:sz w:val="20"/>
          <w:szCs w:val="20"/>
          <w:lang w:val="es-ES"/>
        </w:rPr>
        <w:t xml:space="preserve">Numero de Procedimiento </w:t>
      </w:r>
    </w:p>
    <w:p w:rsidR="00620C3F" w:rsidRDefault="00620C3F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sz w:val="20"/>
          <w:szCs w:val="20"/>
          <w:lang w:val="es-ES"/>
        </w:rPr>
        <w:t>LO-009000988-I7-2015</w:t>
      </w:r>
    </w:p>
    <w:p w:rsidR="001A522B" w:rsidRPr="00620C3F" w:rsidRDefault="001A522B" w:rsidP="001A522B">
      <w:pPr>
        <w:ind w:firstLine="708"/>
        <w:rPr>
          <w:rFonts w:ascii="Adobe Caslon Pro" w:hAnsi="Adobe Caslon Pro" w:cs="Adobe Caslon Pro"/>
          <w:sz w:val="20"/>
          <w:szCs w:val="20"/>
          <w:lang w:val="es-ES"/>
        </w:rPr>
      </w:pPr>
    </w:p>
    <w:p w:rsidR="00620C3F" w:rsidRPr="00620C3F" w:rsidRDefault="00620C3F" w:rsidP="00620C3F">
      <w:pPr>
        <w:pStyle w:val="Prrafodelista"/>
        <w:numPr>
          <w:ilvl w:val="0"/>
          <w:numId w:val="1"/>
        </w:numPr>
        <w:rPr>
          <w:rFonts w:ascii="Adobe Caslon Pro" w:hAnsi="Adobe Caslon Pro" w:cs="Adobe Caslon Pro"/>
          <w:b/>
          <w:sz w:val="20"/>
          <w:szCs w:val="20"/>
          <w:lang w:val="es-ES"/>
        </w:rPr>
      </w:pPr>
      <w:r w:rsidRPr="00620C3F">
        <w:rPr>
          <w:rFonts w:ascii="Adobe Caslon Pro" w:hAnsi="Adobe Caslon Pro" w:cs="Adobe Caslon Pro"/>
          <w:b/>
          <w:sz w:val="20"/>
          <w:szCs w:val="20"/>
          <w:lang w:val="es-ES"/>
        </w:rPr>
        <w:t xml:space="preserve">Descripción de los trabajos </w:t>
      </w:r>
    </w:p>
    <w:p w:rsidR="00620C3F" w:rsidRPr="00620C3F" w:rsidRDefault="00620C3F" w:rsidP="001A522B">
      <w:pPr>
        <w:spacing w:after="120"/>
        <w:ind w:left="708" w:right="-91"/>
        <w:jc w:val="both"/>
        <w:rPr>
          <w:rFonts w:ascii="Adobe Caslon Pro" w:hAnsi="Adobe Caslon Pro" w:cs="Arial"/>
          <w:b/>
          <w:sz w:val="20"/>
          <w:szCs w:val="20"/>
        </w:rPr>
      </w:pPr>
      <w:r w:rsidRPr="00620C3F">
        <w:rPr>
          <w:rFonts w:ascii="Adobe Caslon Pro" w:hAnsi="Adobe Caslon Pro" w:cs="Arial"/>
          <w:b/>
          <w:sz w:val="20"/>
          <w:szCs w:val="20"/>
        </w:rPr>
        <w:t>“SUPERVISIÓN, CONTROL, Y CERTIFICACIÓN DE AUDITORIA INDEPENDIENTE DE SEGURIDAD (ISA) DEL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KV,Y EDIFICIOS TÉCNICOS EN LÍNEA DEL TREN INTERURBANO MÉXICO-TOLUCA.”</w:t>
      </w:r>
    </w:p>
    <w:p w:rsidR="00620C3F" w:rsidRDefault="001A522B">
      <w:pPr>
        <w:rPr>
          <w:rFonts w:ascii="Adobe Caslon Pro" w:hAnsi="Adobe Caslon Pro" w:cs="Adobe Caslon Pro"/>
          <w:lang w:val="es-ES"/>
        </w:rPr>
      </w:pPr>
      <w:r>
        <w:rPr>
          <w:rFonts w:ascii="Adobe Caslon Pro" w:hAnsi="Adobe Caslon Pro" w:cs="Adobe Caslon Pro"/>
          <w:lang w:val="es-ES"/>
        </w:rPr>
        <w:tab/>
      </w:r>
    </w:p>
    <w:p w:rsidR="00620C3F" w:rsidRDefault="00620C3F"/>
    <w:sectPr w:rsidR="00620C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A104B"/>
    <w:multiLevelType w:val="hybridMultilevel"/>
    <w:tmpl w:val="469898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C3F"/>
    <w:rsid w:val="001A522B"/>
    <w:rsid w:val="001E28B6"/>
    <w:rsid w:val="001F5283"/>
    <w:rsid w:val="00620C3F"/>
    <w:rsid w:val="006E2E92"/>
    <w:rsid w:val="009C29CA"/>
    <w:rsid w:val="00A2309A"/>
    <w:rsid w:val="00C56E81"/>
    <w:rsid w:val="00C628FB"/>
    <w:rsid w:val="00FA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5BDC3-C6C9-48F5-87ED-979F703C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asgard yair soto paez</dc:creator>
  <cp:keywords/>
  <dc:description/>
  <cp:lastModifiedBy>SCT</cp:lastModifiedBy>
  <cp:revision>2</cp:revision>
  <dcterms:created xsi:type="dcterms:W3CDTF">2015-05-12T21:56:00Z</dcterms:created>
  <dcterms:modified xsi:type="dcterms:W3CDTF">2015-05-13T23:44:00Z</dcterms:modified>
</cp:coreProperties>
</file>